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5" w:rsidRPr="00820045" w:rsidRDefault="00820045" w:rsidP="002B5B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COVID</w:t>
      </w:r>
      <w:r w:rsidRPr="00820045">
        <w:rPr>
          <w:rFonts w:ascii="Times New Roman" w:hAnsi="Times New Roman" w:cs="Times New Roman"/>
          <w:b/>
        </w:rPr>
        <w:t xml:space="preserve">-19 </w:t>
      </w:r>
      <w:r>
        <w:rPr>
          <w:rFonts w:ascii="Times New Roman" w:hAnsi="Times New Roman" w:cs="Times New Roman"/>
          <w:b/>
        </w:rPr>
        <w:t>ΛΟΙΜΩΞΗ ΣΤΟ ΠΡΟΣΩΠΙΚΟ ΤΟΥ ΠΓΝ ΑΤΤΙΚΟΝ – Η ΕΠΙΔΡΑΣΗ ΤΟΥ ΕΜΒΟΛΙΑΣΜΟΥ ΣΤΗΝ ΠΡΟΛΗΨΗ ΤΩΝ ΛΟΙΜΩΞΕΩΝ</w:t>
      </w:r>
    </w:p>
    <w:p w:rsidR="00820045" w:rsidRPr="00820045" w:rsidRDefault="00820045" w:rsidP="002B5B27">
      <w:pPr>
        <w:spacing w:line="240" w:lineRule="auto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Κλιανή Ισμήνη</w:t>
      </w:r>
      <w:r>
        <w:rPr>
          <w:rFonts w:ascii="Times New Roman" w:hAnsi="Times New Roman" w:cs="Times New Roman"/>
          <w:b/>
          <w:vertAlign w:val="superscript"/>
        </w:rPr>
        <w:t>1*</w:t>
      </w:r>
      <w:r>
        <w:rPr>
          <w:rFonts w:ascii="Times New Roman" w:hAnsi="Times New Roman" w:cs="Times New Roman"/>
          <w:b/>
        </w:rPr>
        <w:t xml:space="preserve">, </w:t>
      </w:r>
      <w:r w:rsidRPr="005A598B">
        <w:rPr>
          <w:rFonts w:ascii="Times New Roman" w:hAnsi="Times New Roman" w:cs="Times New Roman"/>
          <w:b/>
          <w:u w:val="single"/>
        </w:rPr>
        <w:t>Κωστούλα Μαρία</w:t>
      </w:r>
      <w:r w:rsidRPr="005A598B">
        <w:rPr>
          <w:rFonts w:ascii="Times New Roman" w:hAnsi="Times New Roman" w:cs="Times New Roman"/>
          <w:b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, Θωμάς Κωνσταντίνος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, Καββαθά Δήμητρα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, </w:t>
      </w:r>
      <w:r w:rsidR="00BC03B4" w:rsidRPr="00BC03B4">
        <w:rPr>
          <w:rFonts w:ascii="Times New Roman" w:hAnsi="Times New Roman" w:cs="Times New Roman"/>
          <w:b/>
        </w:rPr>
        <w:t>Πουρνάρας Σπυρίδων</w:t>
      </w:r>
      <w:r w:rsidR="00BC03B4" w:rsidRPr="00BC03B4">
        <w:rPr>
          <w:rFonts w:ascii="Times New Roman" w:hAnsi="Times New Roman" w:cs="Times New Roman"/>
          <w:b/>
          <w:vertAlign w:val="superscript"/>
        </w:rPr>
        <w:t>3*</w:t>
      </w:r>
      <w:r w:rsidR="00BC03B4">
        <w:rPr>
          <w:rFonts w:ascii="Times New Roman" w:hAnsi="Times New Roman" w:cs="Times New Roman"/>
          <w:b/>
          <w:vertAlign w:val="superscript"/>
        </w:rPr>
        <w:t>*</w:t>
      </w:r>
      <w:r w:rsidR="00BC03B4">
        <w:rPr>
          <w:rFonts w:ascii="Times New Roman" w:hAnsi="Times New Roman" w:cs="Times New Roman"/>
          <w:b/>
        </w:rPr>
        <w:t xml:space="preserve"> ,</w:t>
      </w:r>
      <w:r>
        <w:rPr>
          <w:rFonts w:ascii="Times New Roman" w:hAnsi="Times New Roman" w:cs="Times New Roman"/>
          <w:b/>
        </w:rPr>
        <w:t>Αντωνιάδου Αναστασία</w:t>
      </w:r>
      <w:r>
        <w:rPr>
          <w:rFonts w:ascii="Times New Roman" w:hAnsi="Times New Roman" w:cs="Times New Roman"/>
          <w:b/>
          <w:vertAlign w:val="superscript"/>
        </w:rPr>
        <w:t>2</w:t>
      </w:r>
      <w:r w:rsidR="00BC03B4">
        <w:rPr>
          <w:rFonts w:ascii="Times New Roman" w:hAnsi="Times New Roman" w:cs="Times New Roman"/>
          <w:b/>
          <w:vertAlign w:val="superscript"/>
        </w:rPr>
        <w:t>**</w:t>
      </w:r>
    </w:p>
    <w:p w:rsidR="00820045" w:rsidRDefault="00820045" w:rsidP="002B5B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Γραφείο Λοιμώξεων, ΠΓΝ </w:t>
      </w:r>
      <w:proofErr w:type="spellStart"/>
      <w:r>
        <w:rPr>
          <w:rFonts w:ascii="Times New Roman" w:hAnsi="Times New Roman" w:cs="Times New Roman"/>
          <w:b/>
        </w:rPr>
        <w:t>Αττικόν</w:t>
      </w:r>
      <w:proofErr w:type="spellEnd"/>
    </w:p>
    <w:p w:rsidR="00820045" w:rsidRPr="0010033E" w:rsidRDefault="00820045" w:rsidP="002B5B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Δ’ Παθολογική Κλινική ΕΚΠΑ, ΠΓΝ </w:t>
      </w:r>
      <w:proofErr w:type="spellStart"/>
      <w:r>
        <w:rPr>
          <w:rFonts w:ascii="Times New Roman" w:hAnsi="Times New Roman" w:cs="Times New Roman"/>
          <w:b/>
        </w:rPr>
        <w:t>Αττικόν</w:t>
      </w:r>
      <w:proofErr w:type="spellEnd"/>
    </w:p>
    <w:p w:rsidR="00BC03B4" w:rsidRPr="00BC03B4" w:rsidRDefault="00BC03B4" w:rsidP="002B5B27">
      <w:pPr>
        <w:spacing w:line="240" w:lineRule="auto"/>
        <w:rPr>
          <w:rFonts w:ascii="Times New Roman" w:hAnsi="Times New Roman" w:cs="Times New Roman"/>
          <w:b/>
        </w:rPr>
      </w:pPr>
      <w:r w:rsidRPr="00BC03B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Εργαστήριο Κλινικής Μικροβιολογίας Ιατρικής Σχολής  ΕΚΠΑ , ΠΓΝ «ΑΤΤΙΚΟΝ»</w:t>
      </w:r>
    </w:p>
    <w:p w:rsidR="006162AF" w:rsidRDefault="006162AF" w:rsidP="002B5B27">
      <w:pPr>
        <w:spacing w:line="240" w:lineRule="auto"/>
        <w:rPr>
          <w:rFonts w:ascii="Times New Roman" w:hAnsi="Times New Roman" w:cs="Times New Roman"/>
          <w:b/>
        </w:rPr>
      </w:pPr>
      <w:r w:rsidRPr="006E28A3">
        <w:rPr>
          <w:rFonts w:ascii="Times New Roman" w:hAnsi="Times New Roman" w:cs="Times New Roman"/>
          <w:b/>
        </w:rPr>
        <w:t>*Ισ</w:t>
      </w:r>
      <w:r>
        <w:rPr>
          <w:rFonts w:ascii="Times New Roman" w:hAnsi="Times New Roman" w:cs="Times New Roman"/>
          <w:b/>
        </w:rPr>
        <w:t>ότιμη συνεισφορά</w:t>
      </w:r>
    </w:p>
    <w:p w:rsidR="00BC03B4" w:rsidRPr="006162AF" w:rsidRDefault="00BC03B4" w:rsidP="002B5B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**Ισότιμη συνεισφορά</w:t>
      </w:r>
    </w:p>
    <w:p w:rsidR="00941375" w:rsidRPr="00820045" w:rsidRDefault="00941375" w:rsidP="002B5B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Εισαγωγή:</w:t>
      </w:r>
      <w:r w:rsidR="00E82318">
        <w:rPr>
          <w:rFonts w:ascii="Times New Roman" w:hAnsi="Times New Roman" w:cs="Times New Roman"/>
        </w:rPr>
        <w:t xml:space="preserve">Η λοίμωξη </w:t>
      </w:r>
      <w:r w:rsidR="006E28A3">
        <w:rPr>
          <w:rFonts w:ascii="Times New Roman" w:hAnsi="Times New Roman" w:cs="Times New Roman"/>
          <w:lang w:val="en-US"/>
        </w:rPr>
        <w:t>COVID</w:t>
      </w:r>
      <w:r w:rsidR="00E82318" w:rsidRPr="00E82318">
        <w:rPr>
          <w:rFonts w:ascii="Times New Roman" w:hAnsi="Times New Roman" w:cs="Times New Roman"/>
        </w:rPr>
        <w:t xml:space="preserve">-19 </w:t>
      </w:r>
      <w:r w:rsidR="00E82318">
        <w:rPr>
          <w:rFonts w:ascii="Times New Roman" w:hAnsi="Times New Roman" w:cs="Times New Roman"/>
        </w:rPr>
        <w:t xml:space="preserve">έχει </w:t>
      </w:r>
      <w:r w:rsidR="0017105A">
        <w:rPr>
          <w:rFonts w:ascii="Times New Roman" w:hAnsi="Times New Roman" w:cs="Times New Roman"/>
        </w:rPr>
        <w:t>προκαλέσει</w:t>
      </w:r>
      <w:r w:rsidR="00E82318">
        <w:rPr>
          <w:rFonts w:ascii="Times New Roman" w:hAnsi="Times New Roman" w:cs="Times New Roman"/>
        </w:rPr>
        <w:t xml:space="preserve"> επιπτώσεις στην υγεία, αλλά και</w:t>
      </w:r>
      <w:r w:rsidR="00A944E1">
        <w:rPr>
          <w:rFonts w:ascii="Times New Roman" w:hAnsi="Times New Roman" w:cs="Times New Roman"/>
        </w:rPr>
        <w:t xml:space="preserve"> την οικονομία και την κοινωνία και οι εμβολιασμοί αποτελούν από τα σημαντικότερα μέτρα περιορισμού της πανδημίας</w:t>
      </w:r>
      <w:r w:rsidR="005104B7">
        <w:rPr>
          <w:rFonts w:ascii="Times New Roman" w:hAnsi="Times New Roman" w:cs="Times New Roman"/>
        </w:rPr>
        <w:t xml:space="preserve">. Οι εμβολιασμοί </w:t>
      </w:r>
      <w:r w:rsidR="00C85AD8">
        <w:rPr>
          <w:rFonts w:ascii="Times New Roman" w:hAnsi="Times New Roman" w:cs="Times New Roman"/>
        </w:rPr>
        <w:t xml:space="preserve">στην Ελλάδα </w:t>
      </w:r>
      <w:r w:rsidR="005104B7">
        <w:rPr>
          <w:rFonts w:ascii="Times New Roman" w:hAnsi="Times New Roman" w:cs="Times New Roman"/>
        </w:rPr>
        <w:t>ξεκίνησαν</w:t>
      </w:r>
      <w:r w:rsidR="00A944E1">
        <w:rPr>
          <w:rFonts w:ascii="Times New Roman" w:hAnsi="Times New Roman" w:cs="Times New Roman"/>
        </w:rPr>
        <w:t xml:space="preserve"> τον Δεκέμβριο 2020</w:t>
      </w:r>
      <w:r w:rsidR="00C85AD8">
        <w:rPr>
          <w:rFonts w:ascii="Times New Roman" w:hAnsi="Times New Roman" w:cs="Times New Roman"/>
        </w:rPr>
        <w:t xml:space="preserve">από το υγειονομικό προσωπικό των νοσοκομείων, καθώς </w:t>
      </w:r>
      <w:r w:rsidR="00A944E1">
        <w:rPr>
          <w:rFonts w:ascii="Times New Roman" w:hAnsi="Times New Roman" w:cs="Times New Roman"/>
        </w:rPr>
        <w:t>αυτό βρίσκεται</w:t>
      </w:r>
      <w:r w:rsidR="00C85AD8">
        <w:rPr>
          <w:rFonts w:ascii="Times New Roman" w:hAnsi="Times New Roman" w:cs="Times New Roman"/>
        </w:rPr>
        <w:t xml:space="preserve"> σε υψηλό κίνδυνο νόσησης.</w:t>
      </w:r>
    </w:p>
    <w:p w:rsidR="00941375" w:rsidRPr="007C6621" w:rsidRDefault="00941375" w:rsidP="002B5B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Σκοπός:</w:t>
      </w:r>
      <w:r w:rsidR="007C6621">
        <w:rPr>
          <w:rFonts w:ascii="Times New Roman" w:hAnsi="Times New Roman" w:cs="Times New Roman"/>
        </w:rPr>
        <w:t xml:space="preserve">Η </w:t>
      </w:r>
      <w:r w:rsidR="005104B7">
        <w:rPr>
          <w:rFonts w:ascii="Times New Roman" w:hAnsi="Times New Roman" w:cs="Times New Roman"/>
        </w:rPr>
        <w:t xml:space="preserve">επίπτωση </w:t>
      </w:r>
      <w:r w:rsidR="007C6621">
        <w:rPr>
          <w:rFonts w:ascii="Times New Roman" w:hAnsi="Times New Roman" w:cs="Times New Roman"/>
        </w:rPr>
        <w:t xml:space="preserve">της </w:t>
      </w:r>
      <w:r w:rsidR="00A944E1">
        <w:rPr>
          <w:rFonts w:ascii="Times New Roman" w:hAnsi="Times New Roman" w:cs="Times New Roman"/>
          <w:lang w:val="en-US"/>
        </w:rPr>
        <w:t>COVID</w:t>
      </w:r>
      <w:r w:rsidR="007C6621" w:rsidRPr="007C6621">
        <w:rPr>
          <w:rFonts w:ascii="Times New Roman" w:hAnsi="Times New Roman" w:cs="Times New Roman"/>
        </w:rPr>
        <w:t>-19</w:t>
      </w:r>
      <w:r w:rsidR="00E82318">
        <w:rPr>
          <w:rFonts w:ascii="Times New Roman" w:hAnsi="Times New Roman" w:cs="Times New Roman"/>
        </w:rPr>
        <w:t xml:space="preserve">στο προσωπικό του νοσοκομείου </w:t>
      </w:r>
      <w:r w:rsidR="005104B7">
        <w:rPr>
          <w:rFonts w:ascii="Times New Roman" w:hAnsi="Times New Roman" w:cs="Times New Roman"/>
        </w:rPr>
        <w:t>πριν και μετά τον εμβολιασμό.</w:t>
      </w:r>
    </w:p>
    <w:p w:rsidR="00941375" w:rsidRPr="00820045" w:rsidRDefault="00941375" w:rsidP="002B5B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Υλικό:</w:t>
      </w:r>
      <w:r w:rsidR="00A944E1">
        <w:rPr>
          <w:rFonts w:ascii="Times New Roman" w:hAnsi="Times New Roman" w:cs="Times New Roman"/>
        </w:rPr>
        <w:t>Τ</w:t>
      </w:r>
      <w:r w:rsidR="0035087A">
        <w:rPr>
          <w:rFonts w:ascii="Times New Roman" w:hAnsi="Times New Roman" w:cs="Times New Roman"/>
        </w:rPr>
        <w:t>ο προσωπικό του ΠΓΝ «ΑΤΤΙΚΟΝ» που εργάζονταν με φυσική παρουσία το χρονικό διάστημα που εξετάστηκε (</w:t>
      </w:r>
      <w:r w:rsidR="005104B7">
        <w:rPr>
          <w:rFonts w:ascii="Times New Roman" w:hAnsi="Times New Roman" w:cs="Times New Roman"/>
        </w:rPr>
        <w:t>εξαιρέθηκαν</w:t>
      </w:r>
      <w:r w:rsidR="0035087A">
        <w:rPr>
          <w:rFonts w:ascii="Times New Roman" w:hAnsi="Times New Roman" w:cs="Times New Roman"/>
        </w:rPr>
        <w:t xml:space="preserve"> ιδιωτικά συνεργεία)</w:t>
      </w:r>
      <w:r w:rsidR="00A944E1">
        <w:rPr>
          <w:rFonts w:ascii="Times New Roman" w:hAnsi="Times New Roman" w:cs="Times New Roman"/>
        </w:rPr>
        <w:t>.</w:t>
      </w:r>
    </w:p>
    <w:p w:rsidR="00941375" w:rsidRPr="00792945" w:rsidRDefault="00941375" w:rsidP="002B5B27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Μέθοδοι:</w:t>
      </w:r>
      <w:r w:rsidR="007C6621">
        <w:rPr>
          <w:rFonts w:ascii="Times New Roman" w:hAnsi="Times New Roman" w:cs="Times New Roman"/>
        </w:rPr>
        <w:t>Καταγράφηκαν</w:t>
      </w:r>
      <w:proofErr w:type="spellEnd"/>
      <w:r w:rsidR="007C6621">
        <w:rPr>
          <w:rFonts w:ascii="Times New Roman" w:hAnsi="Times New Roman" w:cs="Times New Roman"/>
        </w:rPr>
        <w:t xml:space="preserve"> τα θετικά μοριακά δείγματα</w:t>
      </w:r>
      <w:r w:rsidR="006E28A3">
        <w:rPr>
          <w:rFonts w:ascii="Times New Roman" w:hAnsi="Times New Roman" w:cs="Times New Roman"/>
          <w:lang w:val="en-US"/>
        </w:rPr>
        <w:t>SARS</w:t>
      </w:r>
      <w:r w:rsidR="006E28A3" w:rsidRPr="006E28A3">
        <w:rPr>
          <w:rFonts w:ascii="Times New Roman" w:hAnsi="Times New Roman" w:cs="Times New Roman"/>
        </w:rPr>
        <w:t>-</w:t>
      </w:r>
      <w:proofErr w:type="spellStart"/>
      <w:r w:rsidR="006E28A3">
        <w:rPr>
          <w:rFonts w:ascii="Times New Roman" w:hAnsi="Times New Roman" w:cs="Times New Roman"/>
          <w:lang w:val="en-US"/>
        </w:rPr>
        <w:t>CoV</w:t>
      </w:r>
      <w:proofErr w:type="spellEnd"/>
      <w:r w:rsidR="006E28A3" w:rsidRPr="006E28A3">
        <w:rPr>
          <w:rFonts w:ascii="Times New Roman" w:hAnsi="Times New Roman" w:cs="Times New Roman"/>
        </w:rPr>
        <w:t>-2</w:t>
      </w:r>
      <w:r w:rsidR="007C6621">
        <w:rPr>
          <w:rFonts w:ascii="Times New Roman" w:hAnsi="Times New Roman" w:cs="Times New Roman"/>
        </w:rPr>
        <w:t>που διεξήχθησαν για διαγνωστικούς σκοπούς, είτε στα πλαίσια ιχνηλάτησης.</w:t>
      </w:r>
      <w:r w:rsidR="00A944E1">
        <w:rPr>
          <w:rFonts w:ascii="Times New Roman" w:hAnsi="Times New Roman" w:cs="Times New Roman"/>
        </w:rPr>
        <w:t xml:space="preserve">Ακολούθως, </w:t>
      </w:r>
      <w:r w:rsidR="00902926">
        <w:rPr>
          <w:rFonts w:ascii="Times New Roman" w:hAnsi="Times New Roman" w:cs="Times New Roman"/>
        </w:rPr>
        <w:t>έγινε σύγκριση της επίπτωσης μεταξύ πλήρως ε</w:t>
      </w:r>
      <w:r w:rsidR="006162AF">
        <w:rPr>
          <w:rFonts w:ascii="Times New Roman" w:hAnsi="Times New Roman" w:cs="Times New Roman"/>
        </w:rPr>
        <w:t>μβολιασμένου και ανεμβολίαστου/</w:t>
      </w:r>
      <w:r w:rsidR="00902926">
        <w:rPr>
          <w:rFonts w:ascii="Times New Roman" w:hAnsi="Times New Roman" w:cs="Times New Roman"/>
        </w:rPr>
        <w:t>μερικώς εμβολιασμένου προσωπικού.</w:t>
      </w:r>
    </w:p>
    <w:p w:rsidR="00941375" w:rsidRPr="00792945" w:rsidRDefault="00941375" w:rsidP="002B5B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Αποτελέσματα:</w:t>
      </w:r>
      <w:r w:rsidR="00792945">
        <w:rPr>
          <w:rFonts w:ascii="Times New Roman" w:hAnsi="Times New Roman" w:cs="Times New Roman"/>
        </w:rPr>
        <w:t xml:space="preserve">Καταγράφηκαν 264 λοιμώξεις σε </w:t>
      </w:r>
      <w:r w:rsidR="006162AF">
        <w:rPr>
          <w:rFonts w:ascii="Times New Roman" w:hAnsi="Times New Roman" w:cs="Times New Roman"/>
        </w:rPr>
        <w:t>1844 εργαζόμενους</w:t>
      </w:r>
      <w:r w:rsidR="00792945">
        <w:rPr>
          <w:rFonts w:ascii="Times New Roman" w:hAnsi="Times New Roman" w:cs="Times New Roman"/>
        </w:rPr>
        <w:t xml:space="preserve"> (14/100 άτομα)</w:t>
      </w:r>
      <w:r w:rsidR="00792945" w:rsidRPr="00792945">
        <w:rPr>
          <w:rFonts w:ascii="Times New Roman" w:hAnsi="Times New Roman" w:cs="Times New Roman"/>
        </w:rPr>
        <w:t xml:space="preserve">, </w:t>
      </w:r>
      <w:r w:rsidR="00792945">
        <w:rPr>
          <w:rFonts w:ascii="Times New Roman" w:hAnsi="Times New Roman" w:cs="Times New Roman"/>
        </w:rPr>
        <w:t>μ</w:t>
      </w:r>
      <w:r w:rsidR="006162AF">
        <w:rPr>
          <w:rFonts w:ascii="Times New Roman" w:hAnsi="Times New Roman" w:cs="Times New Roman"/>
        </w:rPr>
        <w:t>ε υψηλότερη επίπτωση τον 3</w:t>
      </w:r>
      <w:r w:rsidR="006162AF" w:rsidRPr="006162AF">
        <w:rPr>
          <w:rFonts w:ascii="Times New Roman" w:hAnsi="Times New Roman" w:cs="Times New Roman"/>
          <w:vertAlign w:val="superscript"/>
        </w:rPr>
        <w:t>ο</w:t>
      </w:r>
      <w:r w:rsidR="006162AF">
        <w:rPr>
          <w:rFonts w:ascii="Times New Roman" w:hAnsi="Times New Roman" w:cs="Times New Roman"/>
        </w:rPr>
        <w:t>/</w:t>
      </w:r>
      <w:r w:rsidR="00792945">
        <w:rPr>
          <w:rFonts w:ascii="Times New Roman" w:hAnsi="Times New Roman" w:cs="Times New Roman"/>
        </w:rPr>
        <w:t>2021 (</w:t>
      </w:r>
      <w:r w:rsidR="00792945">
        <w:rPr>
          <w:rFonts w:ascii="Times New Roman" w:hAnsi="Times New Roman" w:cs="Times New Roman"/>
          <w:lang w:val="en-US"/>
        </w:rPr>
        <w:t>n</w:t>
      </w:r>
      <w:r w:rsidR="00792945" w:rsidRPr="00792945">
        <w:rPr>
          <w:rFonts w:ascii="Times New Roman" w:hAnsi="Times New Roman" w:cs="Times New Roman"/>
        </w:rPr>
        <w:t xml:space="preserve">=64) </w:t>
      </w:r>
      <w:r w:rsidR="006162AF">
        <w:rPr>
          <w:rFonts w:ascii="Times New Roman" w:hAnsi="Times New Roman" w:cs="Times New Roman"/>
        </w:rPr>
        <w:t>και τον 4</w:t>
      </w:r>
      <w:r w:rsidR="006162AF" w:rsidRPr="006162AF">
        <w:rPr>
          <w:rFonts w:ascii="Times New Roman" w:hAnsi="Times New Roman" w:cs="Times New Roman"/>
          <w:vertAlign w:val="superscript"/>
        </w:rPr>
        <w:t>ο</w:t>
      </w:r>
      <w:r w:rsidR="006162AF">
        <w:rPr>
          <w:rFonts w:ascii="Times New Roman" w:hAnsi="Times New Roman" w:cs="Times New Roman"/>
        </w:rPr>
        <w:t>/</w:t>
      </w:r>
      <w:r w:rsidR="00792945">
        <w:rPr>
          <w:rFonts w:ascii="Times New Roman" w:hAnsi="Times New Roman" w:cs="Times New Roman"/>
        </w:rPr>
        <w:t>2021 (</w:t>
      </w:r>
      <w:r w:rsidR="00792945">
        <w:rPr>
          <w:rFonts w:ascii="Times New Roman" w:hAnsi="Times New Roman" w:cs="Times New Roman"/>
          <w:lang w:val="en-US"/>
        </w:rPr>
        <w:t>n</w:t>
      </w:r>
      <w:r w:rsidR="00792945" w:rsidRPr="00792945">
        <w:rPr>
          <w:rFonts w:ascii="Times New Roman" w:hAnsi="Times New Roman" w:cs="Times New Roman"/>
        </w:rPr>
        <w:t xml:space="preserve">=50), </w:t>
      </w:r>
      <w:r w:rsidR="00792945">
        <w:rPr>
          <w:rFonts w:ascii="Times New Roman" w:hAnsi="Times New Roman" w:cs="Times New Roman"/>
        </w:rPr>
        <w:t xml:space="preserve">με επιδημική καμπύλη </w:t>
      </w:r>
      <w:r w:rsidR="006162AF">
        <w:rPr>
          <w:rFonts w:ascii="Times New Roman" w:hAnsi="Times New Roman" w:cs="Times New Roman"/>
        </w:rPr>
        <w:t>παρόμοια με</w:t>
      </w:r>
      <w:r w:rsidR="00792945">
        <w:rPr>
          <w:rFonts w:ascii="Times New Roman" w:hAnsi="Times New Roman" w:cs="Times New Roman"/>
        </w:rPr>
        <w:t xml:space="preserve"> του γενικού πληθυσμού</w:t>
      </w:r>
      <w:r w:rsidR="00792945" w:rsidRPr="00792945">
        <w:rPr>
          <w:rFonts w:ascii="Times New Roman" w:hAnsi="Times New Roman" w:cs="Times New Roman"/>
        </w:rPr>
        <w:t xml:space="preserve">. </w:t>
      </w:r>
      <w:r w:rsidR="004E6485">
        <w:rPr>
          <w:rFonts w:ascii="Times New Roman" w:hAnsi="Times New Roman" w:cs="Times New Roman"/>
        </w:rPr>
        <w:t>Από το σύνολο</w:t>
      </w:r>
      <w:r w:rsidR="00792945">
        <w:rPr>
          <w:rFonts w:ascii="Times New Roman" w:hAnsi="Times New Roman" w:cs="Times New Roman"/>
        </w:rPr>
        <w:t xml:space="preserve"> των εργαζομένωνεμβολιάστηκαν 1510 άτομα (82%), η</w:t>
      </w:r>
      <w:r w:rsidR="004E6485">
        <w:rPr>
          <w:rFonts w:ascii="Times New Roman" w:hAnsi="Times New Roman" w:cs="Times New Roman"/>
        </w:rPr>
        <w:t xml:space="preserve"> πλειονότητα των οποίων</w:t>
      </w:r>
      <w:r w:rsidR="00792945">
        <w:rPr>
          <w:rFonts w:ascii="Times New Roman" w:hAnsi="Times New Roman" w:cs="Times New Roman"/>
        </w:rPr>
        <w:t xml:space="preserve"> (99%)</w:t>
      </w:r>
      <w:r w:rsidR="004E6485">
        <w:rPr>
          <w:rFonts w:ascii="Times New Roman" w:hAnsi="Times New Roman" w:cs="Times New Roman"/>
        </w:rPr>
        <w:t xml:space="preserve"> είχαν λάβει την 1</w:t>
      </w:r>
      <w:r w:rsidR="004E6485" w:rsidRPr="004E6485">
        <w:rPr>
          <w:rFonts w:ascii="Times New Roman" w:hAnsi="Times New Roman" w:cs="Times New Roman"/>
          <w:vertAlign w:val="superscript"/>
        </w:rPr>
        <w:t>η</w:t>
      </w:r>
      <w:r w:rsidR="004E6485">
        <w:rPr>
          <w:rFonts w:ascii="Times New Roman" w:hAnsi="Times New Roman" w:cs="Times New Roman"/>
        </w:rPr>
        <w:t xml:space="preserve"> δόση έως τις 17/1/2021.</w:t>
      </w:r>
      <w:r w:rsidR="00792945">
        <w:rPr>
          <w:rFonts w:ascii="Times New Roman" w:hAnsi="Times New Roman" w:cs="Times New Roman"/>
        </w:rPr>
        <w:t xml:space="preserve"> Μετά την 1/3/2021, η επίπτωση της </w:t>
      </w:r>
      <w:r w:rsidR="00792945">
        <w:rPr>
          <w:rFonts w:ascii="Times New Roman" w:hAnsi="Times New Roman" w:cs="Times New Roman"/>
          <w:lang w:val="en-US"/>
        </w:rPr>
        <w:t>COVID</w:t>
      </w:r>
      <w:r w:rsidR="00792945" w:rsidRPr="00792945">
        <w:rPr>
          <w:rFonts w:ascii="Times New Roman" w:hAnsi="Times New Roman" w:cs="Times New Roman"/>
        </w:rPr>
        <w:t xml:space="preserve">-19 </w:t>
      </w:r>
      <w:r w:rsidR="00792945">
        <w:rPr>
          <w:rFonts w:ascii="Times New Roman" w:hAnsi="Times New Roman" w:cs="Times New Roman"/>
        </w:rPr>
        <w:t>σε πλήρως εμβολιασμένο και μη προσωπικό ήταν 2,3% και 38,6% (</w:t>
      </w:r>
      <w:r w:rsidR="00792945">
        <w:rPr>
          <w:rFonts w:ascii="Times New Roman" w:hAnsi="Times New Roman" w:cs="Times New Roman"/>
          <w:lang w:val="en-US"/>
        </w:rPr>
        <w:t>OR</w:t>
      </w:r>
      <w:r w:rsidR="00792945" w:rsidRPr="00792945">
        <w:rPr>
          <w:rFonts w:ascii="Times New Roman" w:hAnsi="Times New Roman" w:cs="Times New Roman"/>
        </w:rPr>
        <w:t xml:space="preserve">=0.04, 95% </w:t>
      </w:r>
      <w:r w:rsidR="00792945">
        <w:rPr>
          <w:rFonts w:ascii="Times New Roman" w:hAnsi="Times New Roman" w:cs="Times New Roman"/>
          <w:lang w:val="en-US"/>
        </w:rPr>
        <w:t>CI</w:t>
      </w:r>
      <w:r w:rsidR="00792945" w:rsidRPr="00792945">
        <w:rPr>
          <w:rFonts w:ascii="Times New Roman" w:hAnsi="Times New Roman" w:cs="Times New Roman"/>
        </w:rPr>
        <w:t xml:space="preserve">: 0.02-0.06, </w:t>
      </w:r>
      <w:r w:rsidR="00792945">
        <w:rPr>
          <w:rFonts w:ascii="Times New Roman" w:hAnsi="Times New Roman" w:cs="Times New Roman"/>
          <w:lang w:val="en-US"/>
        </w:rPr>
        <w:t>p</w:t>
      </w:r>
      <w:r w:rsidR="00792945" w:rsidRPr="00792945">
        <w:rPr>
          <w:rFonts w:ascii="Times New Roman" w:hAnsi="Times New Roman" w:cs="Times New Roman"/>
        </w:rPr>
        <w:t>&lt;0.001).</w:t>
      </w:r>
      <w:r w:rsidR="0017105A">
        <w:rPr>
          <w:rFonts w:ascii="Times New Roman" w:hAnsi="Times New Roman" w:cs="Times New Roman"/>
        </w:rPr>
        <w:t xml:space="preserve"> Κατά το χρονικό διάστημα </w:t>
      </w:r>
      <w:r w:rsidR="006162AF">
        <w:rPr>
          <w:rFonts w:ascii="Times New Roman" w:hAnsi="Times New Roman" w:cs="Times New Roman"/>
        </w:rPr>
        <w:t>3</w:t>
      </w:r>
      <w:r w:rsidR="006162AF" w:rsidRPr="006162AF">
        <w:rPr>
          <w:rFonts w:ascii="Times New Roman" w:hAnsi="Times New Roman" w:cs="Times New Roman"/>
          <w:vertAlign w:val="superscript"/>
        </w:rPr>
        <w:t>ου</w:t>
      </w:r>
      <w:r w:rsidR="006162AF">
        <w:rPr>
          <w:rFonts w:ascii="Times New Roman" w:hAnsi="Times New Roman" w:cs="Times New Roman"/>
        </w:rPr>
        <w:t>/</w:t>
      </w:r>
      <w:r w:rsidR="0017105A">
        <w:rPr>
          <w:rFonts w:ascii="Times New Roman" w:hAnsi="Times New Roman" w:cs="Times New Roman"/>
        </w:rPr>
        <w:t>2021-</w:t>
      </w:r>
      <w:r w:rsidR="006162AF">
        <w:rPr>
          <w:rFonts w:ascii="Times New Roman" w:hAnsi="Times New Roman" w:cs="Times New Roman"/>
        </w:rPr>
        <w:t>8</w:t>
      </w:r>
      <w:r w:rsidR="006162AF" w:rsidRPr="006162AF">
        <w:rPr>
          <w:rFonts w:ascii="Times New Roman" w:hAnsi="Times New Roman" w:cs="Times New Roman"/>
          <w:vertAlign w:val="superscript"/>
        </w:rPr>
        <w:t>ου</w:t>
      </w:r>
      <w:r w:rsidR="006162AF">
        <w:rPr>
          <w:rFonts w:ascii="Times New Roman" w:hAnsi="Times New Roman" w:cs="Times New Roman"/>
        </w:rPr>
        <w:t>/</w:t>
      </w:r>
      <w:r w:rsidR="0017105A">
        <w:rPr>
          <w:rFonts w:ascii="Times New Roman" w:hAnsi="Times New Roman" w:cs="Times New Roman"/>
        </w:rPr>
        <w:t>2021, η</w:t>
      </w:r>
      <w:r w:rsidR="00792945">
        <w:rPr>
          <w:rFonts w:ascii="Times New Roman" w:hAnsi="Times New Roman" w:cs="Times New Roman"/>
        </w:rPr>
        <w:t xml:space="preserve"> μηνιαία επίπτωση της </w:t>
      </w:r>
      <w:r w:rsidR="00792945">
        <w:rPr>
          <w:rFonts w:ascii="Times New Roman" w:hAnsi="Times New Roman" w:cs="Times New Roman"/>
          <w:lang w:val="en-US"/>
        </w:rPr>
        <w:t>COVID</w:t>
      </w:r>
      <w:r w:rsidR="00792945" w:rsidRPr="0017105A">
        <w:rPr>
          <w:rFonts w:ascii="Times New Roman" w:hAnsi="Times New Roman" w:cs="Times New Roman"/>
        </w:rPr>
        <w:t xml:space="preserve">-19 </w:t>
      </w:r>
      <w:r w:rsidR="00792945">
        <w:rPr>
          <w:rFonts w:ascii="Times New Roman" w:hAnsi="Times New Roman" w:cs="Times New Roman"/>
        </w:rPr>
        <w:t>παρέμεινε</w:t>
      </w:r>
      <w:r w:rsidR="0017105A">
        <w:rPr>
          <w:rFonts w:ascii="Times New Roman" w:hAnsi="Times New Roman" w:cs="Times New Roman"/>
        </w:rPr>
        <w:t xml:space="preserve"> σταθερά χαμηλή στο εμβολιασμένο προσωπικό, σε αντίθεση με το μη εμβολιασμένο προσωπικό όπου παρατηρήθηκε σημα</w:t>
      </w:r>
      <w:r w:rsidR="0021147F">
        <w:rPr>
          <w:rFonts w:ascii="Times New Roman" w:hAnsi="Times New Roman" w:cs="Times New Roman"/>
        </w:rPr>
        <w:t>ντικάαυξημένη επίπτωση</w:t>
      </w:r>
      <w:r w:rsidR="0017105A">
        <w:rPr>
          <w:rFonts w:ascii="Times New Roman" w:hAnsi="Times New Roman" w:cs="Times New Roman"/>
        </w:rPr>
        <w:t xml:space="preserve"> τον </w:t>
      </w:r>
      <w:r w:rsidR="006162AF">
        <w:rPr>
          <w:rFonts w:ascii="Times New Roman" w:hAnsi="Times New Roman" w:cs="Times New Roman"/>
        </w:rPr>
        <w:t>3</w:t>
      </w:r>
      <w:r w:rsidR="006162AF" w:rsidRPr="006162AF">
        <w:rPr>
          <w:rFonts w:ascii="Times New Roman" w:hAnsi="Times New Roman" w:cs="Times New Roman"/>
          <w:vertAlign w:val="superscript"/>
        </w:rPr>
        <w:t>ο</w:t>
      </w:r>
      <w:r w:rsidR="006162AF">
        <w:rPr>
          <w:rFonts w:ascii="Times New Roman" w:hAnsi="Times New Roman" w:cs="Times New Roman"/>
        </w:rPr>
        <w:t>-4</w:t>
      </w:r>
      <w:r w:rsidR="006162AF" w:rsidRPr="006162AF">
        <w:rPr>
          <w:rFonts w:ascii="Times New Roman" w:hAnsi="Times New Roman" w:cs="Times New Roman"/>
          <w:vertAlign w:val="superscript"/>
        </w:rPr>
        <w:t>ο</w:t>
      </w:r>
      <w:r w:rsidR="006162AF">
        <w:rPr>
          <w:rFonts w:ascii="Times New Roman" w:hAnsi="Times New Roman" w:cs="Times New Roman"/>
        </w:rPr>
        <w:t>/</w:t>
      </w:r>
      <w:r w:rsidR="0017105A">
        <w:rPr>
          <w:rFonts w:ascii="Times New Roman" w:hAnsi="Times New Roman" w:cs="Times New Roman"/>
        </w:rPr>
        <w:t xml:space="preserve">2021 (18,2% και 15,2%) καθώς και τον </w:t>
      </w:r>
      <w:r w:rsidR="006162AF">
        <w:rPr>
          <w:rFonts w:ascii="Times New Roman" w:hAnsi="Times New Roman" w:cs="Times New Roman"/>
        </w:rPr>
        <w:t>8</w:t>
      </w:r>
      <w:r w:rsidR="006162AF" w:rsidRPr="006162AF">
        <w:rPr>
          <w:rFonts w:ascii="Times New Roman" w:hAnsi="Times New Roman" w:cs="Times New Roman"/>
          <w:vertAlign w:val="superscript"/>
        </w:rPr>
        <w:t>ο</w:t>
      </w:r>
      <w:r w:rsidR="006162AF">
        <w:rPr>
          <w:rFonts w:ascii="Times New Roman" w:hAnsi="Times New Roman" w:cs="Times New Roman"/>
        </w:rPr>
        <w:t>/</w:t>
      </w:r>
      <w:r w:rsidR="0017105A">
        <w:rPr>
          <w:rFonts w:ascii="Times New Roman" w:hAnsi="Times New Roman" w:cs="Times New Roman"/>
        </w:rPr>
        <w:t>2021 (10%).</w:t>
      </w:r>
    </w:p>
    <w:p w:rsidR="00941375" w:rsidRDefault="00941375" w:rsidP="002B5B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Συμπεράσματα:</w:t>
      </w:r>
      <w:r w:rsidR="006162AF">
        <w:rPr>
          <w:rFonts w:ascii="Times New Roman" w:hAnsi="Times New Roman" w:cs="Times New Roman"/>
        </w:rPr>
        <w:t xml:space="preserve">Η επιδημική καμπύλη των λοιμώξεων στο προσωπικό του νοσοκομείου κορυφώθηκε </w:t>
      </w:r>
      <w:r w:rsidR="006E28A3">
        <w:rPr>
          <w:rFonts w:ascii="Times New Roman" w:hAnsi="Times New Roman" w:cs="Times New Roman"/>
        </w:rPr>
        <w:t>στο</w:t>
      </w:r>
      <w:r w:rsidR="006162AF">
        <w:rPr>
          <w:rFonts w:ascii="Times New Roman" w:hAnsi="Times New Roman" w:cs="Times New Roman"/>
        </w:rPr>
        <w:t xml:space="preserve"> τρίτο κύμα και εμφανίζει νέα αύξηση με την έναρξη του τέταρτου. Ο εμβολιασμός ήταν εξαιρετικά αποτελεσματικός στην </w:t>
      </w:r>
      <w:r w:rsidR="006E28A3">
        <w:rPr>
          <w:rFonts w:ascii="Times New Roman" w:hAnsi="Times New Roman" w:cs="Times New Roman"/>
        </w:rPr>
        <w:t>πρόληψη της</w:t>
      </w:r>
      <w:r w:rsidR="006162AF">
        <w:rPr>
          <w:rFonts w:ascii="Times New Roman" w:hAnsi="Times New Roman" w:cs="Times New Roman"/>
          <w:lang w:val="en-US"/>
        </w:rPr>
        <w:t>COVID</w:t>
      </w:r>
      <w:r w:rsidR="006162AF" w:rsidRPr="006162AF">
        <w:rPr>
          <w:rFonts w:ascii="Times New Roman" w:hAnsi="Times New Roman" w:cs="Times New Roman"/>
        </w:rPr>
        <w:t>-19.</w:t>
      </w:r>
    </w:p>
    <w:p w:rsidR="006E28A3" w:rsidRDefault="006E28A3" w:rsidP="002B5B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91298</wp:posOffset>
            </wp:positionV>
            <wp:extent cx="2824139" cy="16976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39" cy="1697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8A3" w:rsidRPr="006162AF" w:rsidRDefault="006E28A3" w:rsidP="002B5B27">
      <w:pPr>
        <w:spacing w:line="240" w:lineRule="auto"/>
        <w:rPr>
          <w:rFonts w:ascii="Times New Roman" w:hAnsi="Times New Roman" w:cs="Times New Roman"/>
        </w:rPr>
      </w:pPr>
    </w:p>
    <w:p w:rsidR="0017105A" w:rsidRDefault="0017105A" w:rsidP="002B5B27">
      <w:pPr>
        <w:spacing w:line="240" w:lineRule="auto"/>
        <w:rPr>
          <w:rFonts w:ascii="Times New Roman" w:hAnsi="Times New Roman" w:cs="Times New Roman"/>
        </w:rPr>
      </w:pPr>
    </w:p>
    <w:p w:rsidR="006E28A3" w:rsidRDefault="006E28A3" w:rsidP="002B5B27">
      <w:pPr>
        <w:spacing w:line="240" w:lineRule="auto"/>
        <w:rPr>
          <w:rFonts w:ascii="Times New Roman" w:hAnsi="Times New Roman" w:cs="Times New Roman"/>
        </w:rPr>
      </w:pPr>
    </w:p>
    <w:p w:rsidR="006E28A3" w:rsidRDefault="006E28A3" w:rsidP="002B5B27">
      <w:pPr>
        <w:spacing w:line="240" w:lineRule="auto"/>
        <w:rPr>
          <w:rFonts w:ascii="Times New Roman" w:hAnsi="Times New Roman" w:cs="Times New Roman"/>
        </w:rPr>
      </w:pPr>
    </w:p>
    <w:p w:rsidR="006E28A3" w:rsidRDefault="006E28A3" w:rsidP="002B5B27">
      <w:pPr>
        <w:spacing w:line="240" w:lineRule="auto"/>
        <w:rPr>
          <w:rFonts w:ascii="Times New Roman" w:hAnsi="Times New Roman" w:cs="Times New Roman"/>
        </w:rPr>
      </w:pPr>
    </w:p>
    <w:sectPr w:rsidR="006E28A3" w:rsidSect="006E28A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5B27"/>
    <w:rsid w:val="0010033E"/>
    <w:rsid w:val="001554A2"/>
    <w:rsid w:val="0017105A"/>
    <w:rsid w:val="0021147F"/>
    <w:rsid w:val="002B5B27"/>
    <w:rsid w:val="0035087A"/>
    <w:rsid w:val="004E6485"/>
    <w:rsid w:val="005104B7"/>
    <w:rsid w:val="00590321"/>
    <w:rsid w:val="005A598B"/>
    <w:rsid w:val="005C6EF2"/>
    <w:rsid w:val="006162AF"/>
    <w:rsid w:val="006E28A3"/>
    <w:rsid w:val="0076653A"/>
    <w:rsid w:val="00792945"/>
    <w:rsid w:val="007C6621"/>
    <w:rsid w:val="00820045"/>
    <w:rsid w:val="008303CB"/>
    <w:rsid w:val="00856339"/>
    <w:rsid w:val="00902926"/>
    <w:rsid w:val="00941375"/>
    <w:rsid w:val="009D0D26"/>
    <w:rsid w:val="00A928AE"/>
    <w:rsid w:val="00A944E1"/>
    <w:rsid w:val="00BC03B4"/>
    <w:rsid w:val="00C85AD8"/>
    <w:rsid w:val="00E800C1"/>
    <w:rsid w:val="00E8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03B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5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grloi</dc:creator>
  <cp:lastModifiedBy>user</cp:lastModifiedBy>
  <cp:revision>5</cp:revision>
  <cp:lastPrinted>2021-09-24T12:58:00Z</cp:lastPrinted>
  <dcterms:created xsi:type="dcterms:W3CDTF">2021-09-09T09:16:00Z</dcterms:created>
  <dcterms:modified xsi:type="dcterms:W3CDTF">2021-09-24T15:21:00Z</dcterms:modified>
</cp:coreProperties>
</file>